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4"/>
          <w:szCs w:val="32"/>
        </w:rPr>
      </w:pPr>
      <w:r>
        <w:rPr>
          <w:rFonts w:hint="eastAsia" w:ascii="仿宋" w:hAnsi="仿宋" w:eastAsia="仿宋" w:cs="仿宋"/>
          <w:b/>
          <w:bCs/>
          <w:sz w:val="32"/>
          <w:szCs w:val="32"/>
          <w:lang w:val="zh-CN"/>
        </w:rPr>
        <w:t>分包说明：</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89"/>
        <w:gridCol w:w="1834"/>
        <w:gridCol w:w="1503"/>
        <w:gridCol w:w="1012"/>
        <w:gridCol w:w="2909"/>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489" w:type="dxa"/>
            <w:shd w:val="clear" w:color="auto" w:fill="FFFFFF"/>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包号</w:t>
            </w:r>
          </w:p>
        </w:tc>
        <w:tc>
          <w:tcPr>
            <w:tcW w:w="1834" w:type="dxa"/>
            <w:shd w:val="clear" w:color="auto" w:fill="FFFFFF"/>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房屋位置</w:t>
            </w:r>
          </w:p>
        </w:tc>
        <w:tc>
          <w:tcPr>
            <w:tcW w:w="1503" w:type="dxa"/>
            <w:shd w:val="clear" w:color="auto" w:fill="FFFFFF"/>
            <w:noWrap w:val="0"/>
            <w:tcMar>
              <w:top w:w="15" w:type="dxa"/>
              <w:left w:w="15" w:type="dxa"/>
              <w:right w:w="15" w:type="dxa"/>
            </w:tcMar>
            <w:vAlign w:val="center"/>
          </w:tcPr>
          <w:p>
            <w:pPr>
              <w:widowControl/>
              <w:jc w:val="center"/>
              <w:textAlignment w:val="center"/>
              <w:rPr>
                <w:rFonts w:hint="eastAsia" w:ascii="宋体" w:hAnsi="宋体" w:cs="宋体"/>
                <w:b/>
                <w:color w:val="000000"/>
                <w:kern w:val="0"/>
                <w:sz w:val="22"/>
                <w:szCs w:val="22"/>
                <w:lang w:bidi="ar"/>
              </w:rPr>
            </w:pPr>
            <w:r>
              <w:rPr>
                <w:rFonts w:hint="eastAsia" w:ascii="宋体" w:hAnsi="宋体" w:cs="宋体"/>
                <w:b/>
                <w:color w:val="000000"/>
                <w:kern w:val="0"/>
                <w:sz w:val="22"/>
                <w:szCs w:val="22"/>
                <w:lang w:bidi="ar"/>
              </w:rPr>
              <w:t>租房用途</w:t>
            </w:r>
          </w:p>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（包名称）</w:t>
            </w:r>
          </w:p>
        </w:tc>
        <w:tc>
          <w:tcPr>
            <w:tcW w:w="1012" w:type="dxa"/>
            <w:shd w:val="clear" w:color="auto" w:fill="FFFFFF"/>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使用面积    (平方米）</w:t>
            </w:r>
          </w:p>
        </w:tc>
        <w:tc>
          <w:tcPr>
            <w:tcW w:w="2909" w:type="dxa"/>
            <w:shd w:val="clear" w:color="auto" w:fill="FFFFFF"/>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经营范围</w:t>
            </w:r>
          </w:p>
        </w:tc>
        <w:tc>
          <w:tcPr>
            <w:tcW w:w="1123" w:type="dxa"/>
            <w:shd w:val="clear" w:color="auto" w:fill="FFFFFF"/>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招标底价（元）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8870" w:type="dxa"/>
            <w:gridSpan w:val="6"/>
            <w:shd w:val="clear" w:color="auto" w:fill="FFFFFF"/>
            <w:noWrap w:val="0"/>
            <w:tcMar>
              <w:top w:w="15" w:type="dxa"/>
              <w:left w:w="15" w:type="dxa"/>
              <w:right w:w="15" w:type="dxa"/>
            </w:tcMar>
            <w:vAlign w:val="center"/>
          </w:tcPr>
          <w:p>
            <w:pPr>
              <w:widowControl/>
              <w:jc w:val="center"/>
              <w:textAlignment w:val="center"/>
              <w:rPr>
                <w:rFonts w:hint="eastAsia" w:ascii="宋体" w:hAnsi="宋体" w:cs="宋体"/>
                <w:b/>
                <w:color w:val="000000"/>
                <w:sz w:val="28"/>
                <w:szCs w:val="28"/>
              </w:rPr>
            </w:pPr>
            <w:r>
              <w:rPr>
                <w:rFonts w:hint="eastAsia" w:ascii="宋体" w:hAnsi="宋体" w:cs="宋体"/>
                <w:b/>
                <w:color w:val="000000"/>
                <w:kern w:val="0"/>
                <w:sz w:val="28"/>
                <w:szCs w:val="28"/>
                <w:lang w:bidi="ar"/>
              </w:rPr>
              <w:t>一、市北校区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5" w:hRule="atLeast"/>
        </w:trPr>
        <w:tc>
          <w:tcPr>
            <w:tcW w:w="489" w:type="dxa"/>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1834" w:type="dxa"/>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抚顺路</w:t>
            </w:r>
            <w:r>
              <w:rPr>
                <w:color w:val="000000"/>
                <w:kern w:val="0"/>
                <w:sz w:val="22"/>
                <w:szCs w:val="22"/>
                <w:lang w:bidi="ar"/>
              </w:rPr>
              <w:t>11</w:t>
            </w:r>
            <w:r>
              <w:rPr>
                <w:rStyle w:val="5"/>
                <w:rFonts w:hint="default"/>
                <w:lang w:bidi="ar"/>
              </w:rPr>
              <w:t>号</w:t>
            </w:r>
            <w:r>
              <w:rPr>
                <w:color w:val="000000"/>
                <w:kern w:val="0"/>
                <w:sz w:val="22"/>
                <w:szCs w:val="22"/>
                <w:lang w:bidi="ar"/>
              </w:rPr>
              <w:t>-1</w:t>
            </w:r>
            <w:r>
              <w:rPr>
                <w:rStyle w:val="5"/>
                <w:rFonts w:hint="default"/>
                <w:lang w:bidi="ar"/>
              </w:rPr>
              <w:t>（沿街）</w:t>
            </w:r>
          </w:p>
        </w:tc>
        <w:tc>
          <w:tcPr>
            <w:tcW w:w="1503" w:type="dxa"/>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办公室或商业网点(经营项目自拟，学校审批)</w:t>
            </w:r>
          </w:p>
        </w:tc>
        <w:tc>
          <w:tcPr>
            <w:tcW w:w="1012" w:type="dxa"/>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43</w:t>
            </w:r>
          </w:p>
        </w:tc>
        <w:tc>
          <w:tcPr>
            <w:tcW w:w="2909" w:type="dxa"/>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不允许经营网吧、快递点、便利店、理发店、明火餐饮类以及产生噪音或对周边环境产生污染的扰民项目和招标人监管部门认为不适合经营的项目</w:t>
            </w:r>
          </w:p>
        </w:tc>
        <w:tc>
          <w:tcPr>
            <w:tcW w:w="1123" w:type="dxa"/>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34400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8870" w:type="dxa"/>
            <w:gridSpan w:val="6"/>
            <w:shd w:val="clear" w:color="auto" w:fill="FFFFFF"/>
            <w:noWrap w:val="0"/>
            <w:tcMar>
              <w:top w:w="15" w:type="dxa"/>
              <w:left w:w="15" w:type="dxa"/>
              <w:right w:w="15" w:type="dxa"/>
            </w:tcMar>
            <w:vAlign w:val="center"/>
          </w:tcPr>
          <w:p>
            <w:pPr>
              <w:widowControl/>
              <w:jc w:val="center"/>
              <w:textAlignment w:val="center"/>
              <w:rPr>
                <w:rFonts w:hint="eastAsia" w:ascii="宋体" w:hAnsi="宋体" w:cs="宋体"/>
                <w:b/>
                <w:color w:val="000000"/>
                <w:sz w:val="28"/>
                <w:szCs w:val="28"/>
              </w:rPr>
            </w:pPr>
            <w:r>
              <w:rPr>
                <w:rFonts w:hint="eastAsia" w:ascii="宋体" w:hAnsi="宋体" w:cs="宋体"/>
                <w:b/>
                <w:color w:val="000000"/>
                <w:kern w:val="0"/>
                <w:sz w:val="28"/>
                <w:szCs w:val="28"/>
                <w:lang w:bidi="ar"/>
              </w:rPr>
              <w:t>二、嘉陵江路校区东区学生公寓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89" w:type="dxa"/>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c>
          <w:tcPr>
            <w:tcW w:w="1834" w:type="dxa"/>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东区学生公寓3号楼001</w:t>
            </w:r>
          </w:p>
        </w:tc>
        <w:tc>
          <w:tcPr>
            <w:tcW w:w="1503" w:type="dxa"/>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图文图像工作室</w:t>
            </w:r>
          </w:p>
        </w:tc>
        <w:tc>
          <w:tcPr>
            <w:tcW w:w="1012" w:type="dxa"/>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118</w:t>
            </w:r>
          </w:p>
        </w:tc>
        <w:tc>
          <w:tcPr>
            <w:tcW w:w="2909" w:type="dxa"/>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打印、复印、装订、出图及广告制作服务</w:t>
            </w:r>
          </w:p>
        </w:tc>
        <w:tc>
          <w:tcPr>
            <w:tcW w:w="1123" w:type="dxa"/>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141600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5" w:hRule="atLeast"/>
        </w:trPr>
        <w:tc>
          <w:tcPr>
            <w:tcW w:w="8870" w:type="dxa"/>
            <w:gridSpan w:val="6"/>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特别说明：                                                                                                                                                                1.招租房屋使用面积经供参考，以供应商实际查勘为准；                                                                                                                                 2.</w:t>
            </w:r>
            <w:r>
              <w:rPr>
                <w:rStyle w:val="5"/>
                <w:rFonts w:hint="default"/>
                <w:lang w:bidi="ar"/>
              </w:rPr>
              <w:t>不允许经营网吧、明火餐饮类以及产生噪音或对周边环境产生污染的扰民项目和比选人监管部门认为不适合经营的项目。</w:t>
            </w:r>
          </w:p>
        </w:tc>
      </w:tr>
    </w:tbl>
    <w:p>
      <w:pPr>
        <w:jc w:val="center"/>
        <w:rPr>
          <w:b/>
          <w:bCs/>
          <w:sz w:val="24"/>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976D66"/>
    <w:rsid w:val="06976D66"/>
    <w:rsid w:val="57F45D6B"/>
    <w:rsid w:val="5FC362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1"/>
    <w:basedOn w:val="1"/>
    <w:next w:val="1"/>
    <w:qFormat/>
    <w:uiPriority w:val="39"/>
    <w:pPr>
      <w:tabs>
        <w:tab w:val="right" w:leader="dot" w:pos="9060"/>
      </w:tabs>
      <w:spacing w:before="240" w:beforeLines="100" w:line="360" w:lineRule="auto"/>
    </w:pPr>
  </w:style>
  <w:style w:type="character" w:customStyle="1" w:styleId="5">
    <w:name w:val="font7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2020-11-06T04:56:00Z</dcterms:created>
  <dc:creator>shzbq</dc:creator>
  <cp:lastModifiedBy>shzbq</cp:lastModifiedBy>
  <dcterms:modified xsi:type="dcterms:W3CDTF">2020-12-14T02:34:00Z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